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党员</w:t>
      </w:r>
      <w:r>
        <w:rPr>
          <w:rFonts w:hint="eastAsia" w:ascii="黑体" w:hAnsi="黑体" w:eastAsia="黑体" w:cs="黑体"/>
          <w:sz w:val="44"/>
          <w:szCs w:val="44"/>
        </w:rPr>
        <w:t>发展对象公示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常州市武进区星韵</w:t>
      </w:r>
      <w:r>
        <w:rPr>
          <w:rFonts w:hint="eastAsia" w:ascii="仿宋" w:hAnsi="仿宋" w:eastAsia="仿宋" w:cs="仿宋"/>
          <w:sz w:val="32"/>
          <w:szCs w:val="32"/>
        </w:rPr>
        <w:t>党支部召开了发展对象推荐会，根据推荐结果，经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</w:t>
      </w:r>
      <w:r>
        <w:rPr>
          <w:rFonts w:hint="eastAsia" w:ascii="仿宋" w:hAnsi="仿宋" w:eastAsia="仿宋" w:cs="仿宋"/>
          <w:sz w:val="32"/>
          <w:szCs w:val="32"/>
        </w:rPr>
        <w:t>支部综合党内外群众、培养联系人的意见以及本人的现实表现情况，讨论同意将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刘启凡、冯晓红、许丽娜、王辉</w:t>
      </w:r>
      <w:r>
        <w:rPr>
          <w:rFonts w:hint="eastAsia" w:ascii="仿宋" w:hAnsi="仿宋" w:eastAsia="仿宋" w:cs="仿宋"/>
          <w:sz w:val="32"/>
          <w:szCs w:val="32"/>
        </w:rPr>
        <w:t>同志列为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年党员发展对象。为了进一步增强发展党员工作的透明度，加强民主监督，确保发展新党员的质量，根据上级有关要求，现将发展对象名单公示如下，本公告发布后，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全体教职工</w:t>
      </w:r>
      <w:r>
        <w:rPr>
          <w:rFonts w:hint="eastAsia" w:ascii="仿宋" w:hAnsi="仿宋" w:eastAsia="仿宋" w:cs="仿宋"/>
          <w:sz w:val="32"/>
          <w:szCs w:val="32"/>
        </w:rPr>
        <w:t>对公示人选如有异议，请在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日内以书面（署名）或电话形式向本支部、上级党委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反映，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监督电话：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0519—83839287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tbl>
      <w:tblPr>
        <w:tblStyle w:val="3"/>
        <w:tblW w:w="9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10"/>
        <w:gridCol w:w="3315"/>
        <w:gridCol w:w="135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434" w:type="dxa"/>
            <w:vAlign w:val="center"/>
          </w:tcPr>
          <w:p>
            <w:pPr>
              <w:ind w:firstLine="320" w:firstLineChars="1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工作单位及职务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申请入党时间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被列为入党积极分子时间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34" w:type="dxa"/>
            <w:vAlign w:val="center"/>
          </w:tcPr>
          <w:p>
            <w:pPr>
              <w:ind w:firstLine="300" w:firstLineChars="10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刘启凡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1992.12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常州市武进区星韵学校团支部书记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2020.04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434" w:type="dxa"/>
            <w:vAlign w:val="center"/>
          </w:tcPr>
          <w:p>
            <w:pPr>
              <w:ind w:firstLine="300" w:firstLineChars="10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冯晓红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1985.10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常州市武进区星韵学校教师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2020.03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434" w:type="dxa"/>
            <w:vAlign w:val="center"/>
          </w:tcPr>
          <w:p>
            <w:pPr>
              <w:ind w:firstLine="300" w:firstLineChars="10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许丽娜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1987.08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常州市武进区星韵学校教师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2020.03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434" w:type="dxa"/>
            <w:vAlign w:val="center"/>
          </w:tcPr>
          <w:p>
            <w:pPr>
              <w:ind w:firstLine="300" w:firstLineChars="10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王  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1984.06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常州市武进区星韵学校教师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2020.03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2020.10</w:t>
            </w:r>
          </w:p>
        </w:tc>
      </w:tr>
    </w:tbl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常州市武进区星韵学校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</w:t>
      </w:r>
      <w:r>
        <w:rPr>
          <w:rFonts w:hint="eastAsia" w:ascii="仿宋" w:hAnsi="仿宋" w:eastAsia="仿宋" w:cs="仿宋"/>
          <w:sz w:val="32"/>
          <w:szCs w:val="32"/>
        </w:rPr>
        <w:t>支部</w:t>
      </w:r>
    </w:p>
    <w:p>
      <w:pPr>
        <w:jc w:val="center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2021年10月21日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A80A58"/>
    <w:rsid w:val="4DF0501B"/>
    <w:rsid w:val="76C06982"/>
    <w:rsid w:val="7BD1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2021-10-21T02:47:00Z</dcterms:created>
  <dc:creator>Administrator</dc:creator>
  <cp:lastModifiedBy>纸鸢</cp:lastModifiedBy>
  <dcterms:modified xsi:type="dcterms:W3CDTF">2021-10-21T03:01:33Z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